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39" w:rsidRDefault="00990F39" w:rsidP="00990F3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327D1F">
      <w:pPr>
        <w:pStyle w:val="Nadpis1"/>
      </w:pPr>
      <w:r>
        <w:t>0</w:t>
      </w:r>
      <w:r w:rsidR="004D79CE">
        <w:t>3</w:t>
      </w:r>
      <w:r w:rsidR="00241D6B" w:rsidRPr="001511F7">
        <w:t>/0</w:t>
      </w:r>
      <w:r w:rsidR="009157A0">
        <w:t>4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9157A0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>K projednání v </w:t>
      </w:r>
      <w:r w:rsidR="009157A0">
        <w:rPr>
          <w:szCs w:val="24"/>
        </w:rPr>
        <w:t>zastupitelstvu</w:t>
      </w:r>
      <w:r w:rsidRPr="001511F7">
        <w:rPr>
          <w:szCs w:val="24"/>
        </w:rPr>
        <w:t xml:space="preserve"> města dne </w:t>
      </w:r>
      <w:r w:rsidR="009157A0">
        <w:rPr>
          <w:szCs w:val="24"/>
        </w:rPr>
        <w:t>26</w:t>
      </w:r>
      <w:r w:rsidRPr="001511F7">
        <w:rPr>
          <w:szCs w:val="24"/>
        </w:rPr>
        <w:t xml:space="preserve">. </w:t>
      </w:r>
      <w:r w:rsidR="00306BC3">
        <w:rPr>
          <w:szCs w:val="24"/>
        </w:rPr>
        <w:t>února</w:t>
      </w:r>
      <w:r w:rsidR="00495924" w:rsidRPr="001511F7">
        <w:rPr>
          <w:szCs w:val="24"/>
        </w:rPr>
        <w:t xml:space="preserve"> 20</w:t>
      </w:r>
      <w:r w:rsidR="00826D3C">
        <w:rPr>
          <w:szCs w:val="24"/>
        </w:rPr>
        <w:t>20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E16A50" w:rsidRDefault="00241D6B" w:rsidP="00E16A50">
      <w:pPr>
        <w:pStyle w:val="Nadpis2"/>
        <w:ind w:left="0" w:firstLine="0"/>
        <w:jc w:val="both"/>
      </w:pPr>
      <w:r>
        <w:br w:type="page"/>
      </w:r>
      <w:r w:rsidR="009157A0">
        <w:lastRenderedPageBreak/>
        <w:t>1</w:t>
      </w:r>
      <w:r w:rsidR="00E16A50">
        <w:t>) Vydání změny č. 7 Územního plánu Strakonice</w:t>
      </w:r>
    </w:p>
    <w:p w:rsidR="00E16A50" w:rsidRDefault="00E16A50" w:rsidP="00E16A50"/>
    <w:p w:rsidR="0096465C" w:rsidRDefault="0096465C" w:rsidP="0096465C">
      <w:pPr>
        <w:jc w:val="both"/>
      </w:pPr>
      <w:r>
        <w:rPr>
          <w:b/>
          <w:bCs/>
        </w:rPr>
        <w:t>Návrh usnesení:</w:t>
      </w:r>
    </w:p>
    <w:p w:rsidR="0096465C" w:rsidRDefault="009157A0" w:rsidP="0096465C">
      <w:pPr>
        <w:pStyle w:val="Zpat"/>
        <w:tabs>
          <w:tab w:val="left" w:pos="708"/>
        </w:tabs>
        <w:jc w:val="both"/>
      </w:pPr>
      <w:r>
        <w:t>Z</w:t>
      </w:r>
      <w:r w:rsidR="0096465C">
        <w:t>M po projednání</w:t>
      </w:r>
    </w:p>
    <w:p w:rsidR="0096465C" w:rsidRDefault="0096465C" w:rsidP="0096465C">
      <w:pPr>
        <w:pStyle w:val="Nadpis3"/>
      </w:pPr>
      <w:r>
        <w:t xml:space="preserve">I. </w:t>
      </w:r>
      <w:r w:rsidR="009157A0">
        <w:t>Bere na vědomí</w:t>
      </w:r>
    </w:p>
    <w:p w:rsidR="0096465C" w:rsidRDefault="0096465C" w:rsidP="0096465C">
      <w:pPr>
        <w:pStyle w:val="Zpat"/>
        <w:tabs>
          <w:tab w:val="left" w:pos="708"/>
        </w:tabs>
        <w:jc w:val="both"/>
        <w:rPr>
          <w:b/>
          <w:bCs/>
          <w:color w:val="000000"/>
        </w:rPr>
      </w:pPr>
      <w:r>
        <w:t>dokumentaci Změny č. 7 Územního plánu Strakonice</w:t>
      </w:r>
    </w:p>
    <w:p w:rsidR="0096465C" w:rsidRDefault="0096465C" w:rsidP="0096465C">
      <w:pPr>
        <w:pStyle w:val="Nadpis3"/>
      </w:pPr>
      <w:r>
        <w:rPr>
          <w:szCs w:val="22"/>
        </w:rPr>
        <w:t xml:space="preserve">II. </w:t>
      </w:r>
      <w:r w:rsidR="009157A0">
        <w:t>Konstatuje,</w:t>
      </w:r>
    </w:p>
    <w:p w:rsidR="0096465C" w:rsidRDefault="0096465C" w:rsidP="0096465C">
      <w:pPr>
        <w:pStyle w:val="Zkladntext31"/>
        <w:overflowPunct/>
        <w:autoSpaceDE/>
        <w:adjustRightInd/>
        <w:spacing w:befor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že </w:t>
      </w:r>
      <w:r>
        <w:rPr>
          <w:rFonts w:ascii="Times New Roman" w:hAnsi="Times New Roman"/>
        </w:rPr>
        <w:t xml:space="preserve">Změna č. 7 Územního plánu Strakonice </w:t>
      </w:r>
      <w:r>
        <w:rPr>
          <w:rFonts w:ascii="Times New Roman" w:hAnsi="Times New Roman"/>
          <w:szCs w:val="24"/>
        </w:rPr>
        <w:t>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96465C" w:rsidRDefault="0096465C" w:rsidP="0096465C">
      <w:pPr>
        <w:pStyle w:val="Nadpis3"/>
      </w:pPr>
      <w:r>
        <w:t xml:space="preserve">III. </w:t>
      </w:r>
      <w:r w:rsidR="009157A0">
        <w:t>Vydává</w:t>
      </w:r>
    </w:p>
    <w:p w:rsidR="0096465C" w:rsidRDefault="0096465C" w:rsidP="0096465C">
      <w:pPr>
        <w:jc w:val="both"/>
        <w:rPr>
          <w:b/>
          <w:bCs/>
        </w:rPr>
      </w:pPr>
      <w:r>
        <w:t xml:space="preserve"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7 </w:t>
      </w:r>
      <w:r>
        <w:rPr>
          <w:szCs w:val="22"/>
        </w:rPr>
        <w:t>Územního plánu Strakonice formou opatření obecné povahy</w:t>
      </w:r>
    </w:p>
    <w:p w:rsidR="0096465C" w:rsidRDefault="0096465C" w:rsidP="0096465C">
      <w:pPr>
        <w:pStyle w:val="Nadpis3"/>
      </w:pPr>
      <w:r>
        <w:t xml:space="preserve">IV. </w:t>
      </w:r>
      <w:r w:rsidR="009157A0">
        <w:t>Ukládá</w:t>
      </w:r>
    </w:p>
    <w:p w:rsidR="0096465C" w:rsidRDefault="0096465C" w:rsidP="0096465C">
      <w:pPr>
        <w:jc w:val="both"/>
        <w:rPr>
          <w:szCs w:val="22"/>
        </w:rPr>
      </w:pPr>
      <w:r>
        <w:rPr>
          <w:szCs w:val="22"/>
        </w:rPr>
        <w:t>odboru rozvoje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Změny č. 7 Územního plánu Strakonice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úplného znění Územního plánu Strakonice po této změně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doručit Změnu č. 7 Územního plánu Strakonice a úplné znění Územního plánu Strakonice po této změně veřejnou vyhláškou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 xml:space="preserve">zajistit záznam o vydání Změny </w:t>
      </w:r>
      <w:r>
        <w:t xml:space="preserve">č. 7 </w:t>
      </w:r>
      <w:r>
        <w:rPr>
          <w:szCs w:val="22"/>
        </w:rPr>
        <w:t>Územního plánu Strakonice v evidenci územně plánovací činnosti v ČR</w:t>
      </w:r>
    </w:p>
    <w:p w:rsidR="0096465C" w:rsidRDefault="0096465C" w:rsidP="0096465C">
      <w:pPr>
        <w:spacing w:after="160" w:line="256" w:lineRule="auto"/>
        <w:rPr>
          <w:color w:val="000000"/>
          <w:szCs w:val="22"/>
        </w:rPr>
      </w:pPr>
    </w:p>
    <w:p w:rsidR="00E16A50" w:rsidRDefault="009157A0" w:rsidP="00E16A50">
      <w:pPr>
        <w:pStyle w:val="Nadpis2"/>
        <w:ind w:left="0" w:firstLine="0"/>
        <w:jc w:val="both"/>
      </w:pPr>
      <w:r>
        <w:t>2</w:t>
      </w:r>
      <w:r w:rsidR="00E16A50">
        <w:t>) Vydání změny č. 8 Územního plánu Strakonice</w:t>
      </w:r>
    </w:p>
    <w:p w:rsidR="00E16A50" w:rsidRDefault="00E16A50" w:rsidP="00E16A50"/>
    <w:p w:rsidR="00946700" w:rsidRDefault="00946700" w:rsidP="00946700">
      <w:pPr>
        <w:jc w:val="both"/>
      </w:pPr>
      <w:bookmarkStart w:id="0" w:name="_GoBack"/>
      <w:bookmarkEnd w:id="0"/>
      <w:r>
        <w:rPr>
          <w:b/>
          <w:bCs/>
        </w:rPr>
        <w:t>Návrh usnesení:</w:t>
      </w:r>
    </w:p>
    <w:p w:rsidR="00946700" w:rsidRDefault="009157A0" w:rsidP="00946700">
      <w:pPr>
        <w:pStyle w:val="Zpat"/>
        <w:tabs>
          <w:tab w:val="left" w:pos="708"/>
        </w:tabs>
        <w:jc w:val="both"/>
      </w:pPr>
      <w:r>
        <w:t>Z</w:t>
      </w:r>
      <w:r w:rsidR="00946700">
        <w:t>M po projednání</w:t>
      </w:r>
    </w:p>
    <w:p w:rsidR="00946700" w:rsidRDefault="00946700" w:rsidP="00946700">
      <w:pPr>
        <w:pStyle w:val="Nadpis3"/>
      </w:pPr>
      <w:r>
        <w:t xml:space="preserve">I. </w:t>
      </w:r>
      <w:r w:rsidR="009157A0">
        <w:t>Bere na vědomí</w:t>
      </w:r>
    </w:p>
    <w:p w:rsidR="00946700" w:rsidRDefault="00946700" w:rsidP="00946700">
      <w:pPr>
        <w:pStyle w:val="Zpat"/>
        <w:tabs>
          <w:tab w:val="left" w:pos="708"/>
        </w:tabs>
        <w:jc w:val="both"/>
        <w:rPr>
          <w:b/>
          <w:bCs/>
          <w:color w:val="000000"/>
        </w:rPr>
      </w:pPr>
      <w:r>
        <w:t>dokumentaci Změny č. 8 Územního plánu Strakonice</w:t>
      </w:r>
    </w:p>
    <w:p w:rsidR="00946700" w:rsidRDefault="00946700" w:rsidP="00946700">
      <w:pPr>
        <w:pStyle w:val="Nadpis3"/>
      </w:pPr>
      <w:r>
        <w:rPr>
          <w:szCs w:val="22"/>
        </w:rPr>
        <w:t xml:space="preserve">II. </w:t>
      </w:r>
      <w:r w:rsidR="009157A0">
        <w:t>Konstatuje,</w:t>
      </w:r>
    </w:p>
    <w:p w:rsidR="00946700" w:rsidRDefault="00946700" w:rsidP="00946700">
      <w:pPr>
        <w:pStyle w:val="Zkladntext31"/>
        <w:overflowPunct/>
        <w:autoSpaceDE/>
        <w:adjustRightInd/>
        <w:spacing w:befor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že </w:t>
      </w:r>
      <w:r>
        <w:rPr>
          <w:rFonts w:ascii="Times New Roman" w:hAnsi="Times New Roman"/>
        </w:rPr>
        <w:t xml:space="preserve">Změna č. 8 Územního plánu Strakonice </w:t>
      </w:r>
      <w:r>
        <w:rPr>
          <w:rFonts w:ascii="Times New Roman" w:hAnsi="Times New Roman"/>
          <w:szCs w:val="24"/>
        </w:rPr>
        <w:t>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946700" w:rsidRDefault="00946700" w:rsidP="00946700">
      <w:pPr>
        <w:pStyle w:val="Nadpis3"/>
      </w:pPr>
      <w:r>
        <w:t xml:space="preserve">III. </w:t>
      </w:r>
      <w:r w:rsidR="009157A0">
        <w:t>Vydává</w:t>
      </w:r>
    </w:p>
    <w:p w:rsidR="00946700" w:rsidRDefault="00946700" w:rsidP="00946700">
      <w:pPr>
        <w:jc w:val="both"/>
        <w:rPr>
          <w:b/>
          <w:bCs/>
        </w:rPr>
      </w:pPr>
      <w:r>
        <w:t xml:space="preserve"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8 </w:t>
      </w:r>
      <w:r>
        <w:rPr>
          <w:szCs w:val="22"/>
        </w:rPr>
        <w:t>Územního plánu Strakonice formou opatření obecné povahy</w:t>
      </w:r>
    </w:p>
    <w:p w:rsidR="00946700" w:rsidRDefault="00946700" w:rsidP="00946700">
      <w:pPr>
        <w:pStyle w:val="Nadpis3"/>
      </w:pPr>
      <w:r>
        <w:lastRenderedPageBreak/>
        <w:t xml:space="preserve">IV. </w:t>
      </w:r>
      <w:r w:rsidR="009157A0">
        <w:t>Ukládá</w:t>
      </w:r>
    </w:p>
    <w:p w:rsidR="00946700" w:rsidRDefault="00946700" w:rsidP="00946700">
      <w:pPr>
        <w:jc w:val="both"/>
        <w:rPr>
          <w:szCs w:val="22"/>
        </w:rPr>
      </w:pPr>
      <w:r>
        <w:rPr>
          <w:szCs w:val="22"/>
        </w:rPr>
        <w:t>odboru rozvoje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Změny č. 8 Územního plánu Strakonice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úplného znění Územního plánu Strakonice po této změně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doručit Změnu č. 8 Územního plánu Strakonice a úplné znění Územního plánu Strakonice po této změně veřejnou vyhláškou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 xml:space="preserve">zajistit záznam o vydání Změny </w:t>
      </w:r>
      <w:r>
        <w:t xml:space="preserve">č. 8 </w:t>
      </w:r>
      <w:r>
        <w:rPr>
          <w:szCs w:val="22"/>
        </w:rPr>
        <w:t>Územního plánu Strakonice v evidenci územně plánovací činnosti v ČR</w:t>
      </w:r>
    </w:p>
    <w:p w:rsidR="000113F2" w:rsidRPr="00C97993" w:rsidRDefault="000113F2" w:rsidP="00946700">
      <w:pPr>
        <w:jc w:val="both"/>
        <w:rPr>
          <w:b/>
          <w:bCs/>
          <w:sz w:val="22"/>
        </w:rPr>
      </w:pPr>
    </w:p>
    <w:sectPr w:rsidR="000113F2" w:rsidRPr="00C97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F5AC7"/>
    <w:multiLevelType w:val="hybridMultilevel"/>
    <w:tmpl w:val="B15456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4E5F"/>
    <w:multiLevelType w:val="hybridMultilevel"/>
    <w:tmpl w:val="5F20DF66"/>
    <w:lvl w:ilvl="0" w:tplc="3796D86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5D0A"/>
    <w:multiLevelType w:val="hybridMultilevel"/>
    <w:tmpl w:val="0EE6D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10A23"/>
    <w:multiLevelType w:val="hybridMultilevel"/>
    <w:tmpl w:val="803017C2"/>
    <w:lvl w:ilvl="0" w:tplc="7B1C6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C1545"/>
    <w:multiLevelType w:val="hybridMultilevel"/>
    <w:tmpl w:val="4DB224B4"/>
    <w:lvl w:ilvl="0" w:tplc="FB12999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2741A8"/>
    <w:multiLevelType w:val="hybridMultilevel"/>
    <w:tmpl w:val="D436BE3A"/>
    <w:lvl w:ilvl="0" w:tplc="60D2D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D1"/>
    <w:multiLevelType w:val="hybridMultilevel"/>
    <w:tmpl w:val="2520B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7220D"/>
    <w:multiLevelType w:val="hybridMultilevel"/>
    <w:tmpl w:val="C736E47A"/>
    <w:lvl w:ilvl="0" w:tplc="3D265A9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641E3"/>
    <w:multiLevelType w:val="hybridMultilevel"/>
    <w:tmpl w:val="F7BED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9"/>
  </w:num>
  <w:num w:numId="4">
    <w:abstractNumId w:val="15"/>
  </w:num>
  <w:num w:numId="5">
    <w:abstractNumId w:val="37"/>
  </w:num>
  <w:num w:numId="6">
    <w:abstractNumId w:val="35"/>
  </w:num>
  <w:num w:numId="7">
    <w:abstractNumId w:val="42"/>
  </w:num>
  <w:num w:numId="8">
    <w:abstractNumId w:val="11"/>
  </w:num>
  <w:num w:numId="9">
    <w:abstractNumId w:val="20"/>
  </w:num>
  <w:num w:numId="10">
    <w:abstractNumId w:val="24"/>
  </w:num>
  <w:num w:numId="11">
    <w:abstractNumId w:val="30"/>
  </w:num>
  <w:num w:numId="12">
    <w:abstractNumId w:val="19"/>
  </w:num>
  <w:num w:numId="13">
    <w:abstractNumId w:val="26"/>
  </w:num>
  <w:num w:numId="14">
    <w:abstractNumId w:val="27"/>
  </w:num>
  <w:num w:numId="15">
    <w:abstractNumId w:val="25"/>
  </w:num>
  <w:num w:numId="16">
    <w:abstractNumId w:val="39"/>
  </w:num>
  <w:num w:numId="17">
    <w:abstractNumId w:val="0"/>
  </w:num>
  <w:num w:numId="18">
    <w:abstractNumId w:val="8"/>
  </w:num>
  <w:num w:numId="19">
    <w:abstractNumId w:val="31"/>
  </w:num>
  <w:num w:numId="20">
    <w:abstractNumId w:val="32"/>
  </w:num>
  <w:num w:numId="21">
    <w:abstractNumId w:val="46"/>
  </w:num>
  <w:num w:numId="22">
    <w:abstractNumId w:val="14"/>
  </w:num>
  <w:num w:numId="23">
    <w:abstractNumId w:val="38"/>
  </w:num>
  <w:num w:numId="24">
    <w:abstractNumId w:val="33"/>
  </w:num>
  <w:num w:numId="25">
    <w:abstractNumId w:val="17"/>
  </w:num>
  <w:num w:numId="26">
    <w:abstractNumId w:val="28"/>
  </w:num>
  <w:num w:numId="27">
    <w:abstractNumId w:val="45"/>
  </w:num>
  <w:num w:numId="28">
    <w:abstractNumId w:val="18"/>
  </w:num>
  <w:num w:numId="29">
    <w:abstractNumId w:val="36"/>
  </w:num>
  <w:num w:numId="30">
    <w:abstractNumId w:val="12"/>
  </w:num>
  <w:num w:numId="31">
    <w:abstractNumId w:val="40"/>
  </w:num>
  <w:num w:numId="32">
    <w:abstractNumId w:val="2"/>
  </w:num>
  <w:num w:numId="33">
    <w:abstractNumId w:val="43"/>
  </w:num>
  <w:num w:numId="34">
    <w:abstractNumId w:val="29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2"/>
  </w:num>
  <w:num w:numId="39">
    <w:abstractNumId w:val="3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10"/>
  </w:num>
  <w:num w:numId="45">
    <w:abstractNumId w:val="23"/>
  </w:num>
  <w:num w:numId="46">
    <w:abstractNumId w:val="4"/>
  </w:num>
  <w:num w:numId="47">
    <w:abstractNumId w:val="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31F09"/>
    <w:rsid w:val="00041D5F"/>
    <w:rsid w:val="00042448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E47C6"/>
    <w:rsid w:val="001213E8"/>
    <w:rsid w:val="001379D9"/>
    <w:rsid w:val="00150F40"/>
    <w:rsid w:val="001511F7"/>
    <w:rsid w:val="0015602A"/>
    <w:rsid w:val="0015756C"/>
    <w:rsid w:val="00162483"/>
    <w:rsid w:val="001A4020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27370"/>
    <w:rsid w:val="00327D1F"/>
    <w:rsid w:val="00330310"/>
    <w:rsid w:val="00345FBF"/>
    <w:rsid w:val="003A1719"/>
    <w:rsid w:val="003A5F1A"/>
    <w:rsid w:val="003A741A"/>
    <w:rsid w:val="003D342C"/>
    <w:rsid w:val="003F45C5"/>
    <w:rsid w:val="003F573A"/>
    <w:rsid w:val="00404DC3"/>
    <w:rsid w:val="00435B8A"/>
    <w:rsid w:val="00444E14"/>
    <w:rsid w:val="0044602B"/>
    <w:rsid w:val="00466114"/>
    <w:rsid w:val="00474E4C"/>
    <w:rsid w:val="00495924"/>
    <w:rsid w:val="004A1E9F"/>
    <w:rsid w:val="004A31AD"/>
    <w:rsid w:val="004B4A07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1F91"/>
    <w:rsid w:val="006244C4"/>
    <w:rsid w:val="006324C7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E3F91"/>
    <w:rsid w:val="00720A50"/>
    <w:rsid w:val="007305BF"/>
    <w:rsid w:val="00740C41"/>
    <w:rsid w:val="00751B50"/>
    <w:rsid w:val="0075506B"/>
    <w:rsid w:val="007814F5"/>
    <w:rsid w:val="00786FBC"/>
    <w:rsid w:val="007C0D13"/>
    <w:rsid w:val="007C49E7"/>
    <w:rsid w:val="007C6D22"/>
    <w:rsid w:val="007E4939"/>
    <w:rsid w:val="00823F66"/>
    <w:rsid w:val="00826D3C"/>
    <w:rsid w:val="00841E57"/>
    <w:rsid w:val="00870ECD"/>
    <w:rsid w:val="00874B03"/>
    <w:rsid w:val="008A4B1A"/>
    <w:rsid w:val="008C1975"/>
    <w:rsid w:val="00907FCE"/>
    <w:rsid w:val="009157A0"/>
    <w:rsid w:val="00915AF3"/>
    <w:rsid w:val="00917705"/>
    <w:rsid w:val="00937258"/>
    <w:rsid w:val="00946700"/>
    <w:rsid w:val="0095733C"/>
    <w:rsid w:val="00962F79"/>
    <w:rsid w:val="0096465C"/>
    <w:rsid w:val="00967582"/>
    <w:rsid w:val="009733A4"/>
    <w:rsid w:val="0097541D"/>
    <w:rsid w:val="009809C7"/>
    <w:rsid w:val="00986860"/>
    <w:rsid w:val="00990F39"/>
    <w:rsid w:val="009B08C7"/>
    <w:rsid w:val="009B1FE0"/>
    <w:rsid w:val="009B3BDF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B155B5"/>
    <w:rsid w:val="00B17F46"/>
    <w:rsid w:val="00B2430E"/>
    <w:rsid w:val="00B318F5"/>
    <w:rsid w:val="00B52AA6"/>
    <w:rsid w:val="00B748AE"/>
    <w:rsid w:val="00B87876"/>
    <w:rsid w:val="00B90B8E"/>
    <w:rsid w:val="00B92076"/>
    <w:rsid w:val="00B979CC"/>
    <w:rsid w:val="00B97F86"/>
    <w:rsid w:val="00BC6F8C"/>
    <w:rsid w:val="00BD5F19"/>
    <w:rsid w:val="00C04242"/>
    <w:rsid w:val="00C14F2F"/>
    <w:rsid w:val="00C15D2D"/>
    <w:rsid w:val="00C61858"/>
    <w:rsid w:val="00C763EF"/>
    <w:rsid w:val="00C8273C"/>
    <w:rsid w:val="00C84E4E"/>
    <w:rsid w:val="00C90158"/>
    <w:rsid w:val="00C952C5"/>
    <w:rsid w:val="00C97993"/>
    <w:rsid w:val="00CA2FC1"/>
    <w:rsid w:val="00CB342F"/>
    <w:rsid w:val="00CD1794"/>
    <w:rsid w:val="00CD46E9"/>
    <w:rsid w:val="00CE0ADA"/>
    <w:rsid w:val="00CE2405"/>
    <w:rsid w:val="00D01A85"/>
    <w:rsid w:val="00D22B5B"/>
    <w:rsid w:val="00D430F9"/>
    <w:rsid w:val="00D443DE"/>
    <w:rsid w:val="00D514B4"/>
    <w:rsid w:val="00D51CEE"/>
    <w:rsid w:val="00D56420"/>
    <w:rsid w:val="00D5729E"/>
    <w:rsid w:val="00D73D34"/>
    <w:rsid w:val="00DD4613"/>
    <w:rsid w:val="00DF68AC"/>
    <w:rsid w:val="00E125F6"/>
    <w:rsid w:val="00E16A50"/>
    <w:rsid w:val="00E22459"/>
    <w:rsid w:val="00E604A6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7CAA6-C2B6-40AD-9558-9656E7FE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449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30</cp:revision>
  <cp:lastPrinted>2020-01-06T09:23:00Z</cp:lastPrinted>
  <dcterms:created xsi:type="dcterms:W3CDTF">2020-01-15T06:37:00Z</dcterms:created>
  <dcterms:modified xsi:type="dcterms:W3CDTF">2020-02-17T07:52:00Z</dcterms:modified>
</cp:coreProperties>
</file>